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932" w:rsidRPr="00B763B1" w:rsidRDefault="003F4932" w:rsidP="003F4932">
      <w:pPr>
        <w:spacing w:after="0" w:line="240" w:lineRule="auto"/>
      </w:pPr>
      <w:r w:rsidRPr="00B763B1">
        <w:t xml:space="preserve">Name: </w:t>
      </w:r>
      <w:proofErr w:type="spellStart"/>
      <w:r w:rsidR="00A04F70">
        <w:t>xxxxxx</w:t>
      </w:r>
      <w:proofErr w:type="spellEnd"/>
      <w:r w:rsidRPr="00B763B1">
        <w:t xml:space="preserve"> </w:t>
      </w:r>
      <w:proofErr w:type="spellStart"/>
      <w:r w:rsidR="00A04F70">
        <w:t>xxxxx</w:t>
      </w:r>
      <w:proofErr w:type="spellEnd"/>
      <w:r w:rsidRPr="00B763B1">
        <w:t xml:space="preserve"> </w:t>
      </w:r>
      <w:proofErr w:type="spellStart"/>
      <w:r w:rsidR="00A04F70">
        <w:t>xxxxxx</w:t>
      </w:r>
      <w:proofErr w:type="spellEnd"/>
      <w:r w:rsidRPr="00B763B1">
        <w:t xml:space="preserve"> </w:t>
      </w:r>
      <w:r w:rsidR="00A04F70">
        <w:t>xxxx</w:t>
      </w:r>
      <w:bookmarkStart w:id="0" w:name="_GoBack"/>
      <w:bookmarkEnd w:id="0"/>
      <w:r w:rsidRPr="00B763B1">
        <w:tab/>
      </w:r>
      <w:r w:rsidRPr="00B763B1">
        <w:tab/>
      </w:r>
      <w:r w:rsidRPr="00B763B1">
        <w:tab/>
      </w:r>
      <w:r w:rsidRPr="00B763B1">
        <w:tab/>
      </w:r>
      <w:r w:rsidRPr="00B763B1">
        <w:tab/>
      </w:r>
      <w:r w:rsidRPr="00B763B1">
        <w:tab/>
        <w:t xml:space="preserve">Session: </w:t>
      </w:r>
      <w:r w:rsidR="00EF438F">
        <w:t>Fall</w:t>
      </w:r>
      <w:r w:rsidRPr="00B763B1">
        <w:t xml:space="preserve"> 2016</w:t>
      </w:r>
    </w:p>
    <w:p w:rsidR="003F4932" w:rsidRPr="00B763B1" w:rsidRDefault="00B763B1" w:rsidP="003F4932">
      <w:pPr>
        <w:spacing w:after="0" w:line="240" w:lineRule="auto"/>
      </w:pPr>
      <w:r w:rsidRPr="00B763B1">
        <w:t xml:space="preserve">Student Project: </w:t>
      </w:r>
      <w:r w:rsidR="00EF438F">
        <w:t>Catholic Schools in United States of America</w:t>
      </w:r>
      <w:r w:rsidR="003F4932" w:rsidRPr="00B763B1">
        <w:tab/>
      </w:r>
      <w:r w:rsidRPr="00B763B1">
        <w:tab/>
      </w:r>
      <w:r w:rsidR="003F4932" w:rsidRPr="00B763B1">
        <w:t xml:space="preserve">Course: </w:t>
      </w:r>
      <w:r w:rsidR="00EF438F">
        <w:t>Time Series</w:t>
      </w:r>
    </w:p>
    <w:p w:rsidR="00E35E40" w:rsidRDefault="00B763B1" w:rsidP="003F4932">
      <w:pPr>
        <w:spacing w:after="0" w:line="240" w:lineRule="auto"/>
      </w:pPr>
      <w:r>
        <w:tab/>
      </w:r>
    </w:p>
    <w:p w:rsidR="00B763B1" w:rsidRDefault="00EF438F" w:rsidP="00B763B1">
      <w:pPr>
        <w:spacing w:after="0" w:line="240" w:lineRule="auto"/>
        <w:jc w:val="center"/>
        <w:rPr>
          <w:b/>
          <w:sz w:val="36"/>
          <w:szCs w:val="36"/>
        </w:rPr>
      </w:pPr>
      <w:r>
        <w:rPr>
          <w:b/>
          <w:sz w:val="36"/>
          <w:szCs w:val="36"/>
        </w:rPr>
        <w:t>Catholic Schools in United States of America</w:t>
      </w:r>
    </w:p>
    <w:p w:rsidR="00D028EF" w:rsidRDefault="00B763B1" w:rsidP="00EF438F">
      <w:pPr>
        <w:spacing w:after="0" w:line="240" w:lineRule="auto"/>
        <w:rPr>
          <w:b/>
        </w:rPr>
      </w:pPr>
      <w:r>
        <w:rPr>
          <w:b/>
        </w:rPr>
        <w:t>Introduction</w:t>
      </w:r>
    </w:p>
    <w:p w:rsidR="00EF438F" w:rsidRDefault="00EF438F" w:rsidP="00EF438F">
      <w:pPr>
        <w:spacing w:after="0" w:line="240" w:lineRule="auto"/>
        <w:rPr>
          <w:b/>
        </w:rPr>
      </w:pPr>
    </w:p>
    <w:p w:rsidR="004B0165" w:rsidRDefault="00EF438F" w:rsidP="005A4798">
      <w:pPr>
        <w:spacing w:after="0" w:line="240" w:lineRule="auto"/>
        <w:jc w:val="both"/>
      </w:pPr>
      <w:r>
        <w:t xml:space="preserve">The predominant religion in the Philippines is Roman Catholic, hence, most of the private schools in the country are managed and run by religious </w:t>
      </w:r>
      <w:r w:rsidR="004B0165">
        <w:t>congregations. I completed my secondary education from a Catholic school and even obtained my college degree from a Catholic University which is not surprising. However, as I searched the web for data I can use for Time Series project, I was surprised to know that there are a number of Catholic schools in the United States. This piqued my interest, therefore, t</w:t>
      </w:r>
      <w:r w:rsidR="005A4798">
        <w:t>he object</w:t>
      </w:r>
      <w:r w:rsidR="003B7546">
        <w:t>ive</w:t>
      </w:r>
      <w:r w:rsidR="005A4798">
        <w:t xml:space="preserve"> of</w:t>
      </w:r>
      <w:r w:rsidR="004B0165">
        <w:t xml:space="preserve"> my time series project is determine the model </w:t>
      </w:r>
      <w:r w:rsidR="005A4798">
        <w:t xml:space="preserve"> </w:t>
      </w:r>
      <w:r w:rsidR="004B0165">
        <w:t>of the number of Catholic schools in the United States of America.</w:t>
      </w:r>
    </w:p>
    <w:p w:rsidR="00BC7B24" w:rsidRDefault="00BC7B24" w:rsidP="005A4798">
      <w:pPr>
        <w:spacing w:after="0" w:line="240" w:lineRule="auto"/>
        <w:jc w:val="both"/>
      </w:pPr>
    </w:p>
    <w:p w:rsidR="00BC7B24" w:rsidRDefault="00BC7B24" w:rsidP="005A4798">
      <w:pPr>
        <w:spacing w:after="0" w:line="240" w:lineRule="auto"/>
        <w:jc w:val="both"/>
        <w:rPr>
          <w:b/>
        </w:rPr>
      </w:pPr>
      <w:r w:rsidRPr="00BC7B24">
        <w:rPr>
          <w:b/>
        </w:rPr>
        <w:t>Data</w:t>
      </w:r>
    </w:p>
    <w:p w:rsidR="00BC7B24" w:rsidRDefault="00BC7B24" w:rsidP="005A4798">
      <w:pPr>
        <w:spacing w:after="0" w:line="240" w:lineRule="auto"/>
        <w:jc w:val="both"/>
        <w:rPr>
          <w:b/>
        </w:rPr>
      </w:pPr>
    </w:p>
    <w:p w:rsidR="00BC7B24" w:rsidRDefault="000249CE" w:rsidP="005A4798">
      <w:pPr>
        <w:spacing w:after="0" w:line="240" w:lineRule="auto"/>
        <w:jc w:val="both"/>
      </w:pPr>
      <w:r>
        <w:t xml:space="preserve">The number of Catholic schools from 1975 to 2010 can be found from </w:t>
      </w:r>
      <w:r w:rsidR="004B0165">
        <w:t>two sources</w:t>
      </w:r>
      <w:r w:rsidR="00BC7B24">
        <w:t>:</w:t>
      </w:r>
    </w:p>
    <w:p w:rsidR="000249CE" w:rsidRDefault="000249CE" w:rsidP="005A4798">
      <w:pPr>
        <w:spacing w:after="0" w:line="240" w:lineRule="auto"/>
        <w:jc w:val="both"/>
      </w:pPr>
    </w:p>
    <w:p w:rsidR="004B0165" w:rsidRDefault="004B0165" w:rsidP="000249CE">
      <w:pPr>
        <w:pStyle w:val="ListParagraph"/>
        <w:numPr>
          <w:ilvl w:val="0"/>
          <w:numId w:val="2"/>
        </w:numPr>
        <w:spacing w:after="0" w:line="240" w:lineRule="auto"/>
        <w:jc w:val="both"/>
      </w:pPr>
      <w:r w:rsidRPr="004B0165">
        <w:t xml:space="preserve">120 Years of American Education: A Statistical Portrait - </w:t>
      </w:r>
      <w:hyperlink r:id="rId5" w:history="1">
        <w:r w:rsidRPr="009B7C05">
          <w:rPr>
            <w:rStyle w:val="Hyperlink"/>
          </w:rPr>
          <w:t>http://nces.ed.gov/pubs93/93442.pdf</w:t>
        </w:r>
      </w:hyperlink>
    </w:p>
    <w:p w:rsidR="000249CE" w:rsidRDefault="000249CE" w:rsidP="005A4798">
      <w:pPr>
        <w:spacing w:after="0" w:line="240" w:lineRule="auto"/>
        <w:jc w:val="both"/>
      </w:pPr>
    </w:p>
    <w:p w:rsidR="004B0165" w:rsidRDefault="000249CE" w:rsidP="000249CE">
      <w:pPr>
        <w:pStyle w:val="ListParagraph"/>
        <w:numPr>
          <w:ilvl w:val="0"/>
          <w:numId w:val="2"/>
        </w:numPr>
        <w:spacing w:after="0" w:line="240" w:lineRule="auto"/>
        <w:jc w:val="both"/>
      </w:pPr>
      <w:r w:rsidRPr="000249CE">
        <w:t xml:space="preserve">Digest of Education Statistics 2011 - </w:t>
      </w:r>
      <w:hyperlink r:id="rId6" w:history="1">
        <w:r w:rsidRPr="009B7C05">
          <w:rPr>
            <w:rStyle w:val="Hyperlink"/>
          </w:rPr>
          <w:t>http://nces.ed.gov/pubs2012/2012001.pdf</w:t>
        </w:r>
      </w:hyperlink>
    </w:p>
    <w:p w:rsidR="000249CE" w:rsidRDefault="000249CE" w:rsidP="005A4798">
      <w:pPr>
        <w:spacing w:after="0" w:line="240" w:lineRule="auto"/>
        <w:jc w:val="both"/>
      </w:pPr>
    </w:p>
    <w:p w:rsidR="000249CE" w:rsidRDefault="000249CE" w:rsidP="005A4798">
      <w:pPr>
        <w:spacing w:after="0" w:line="240" w:lineRule="auto"/>
        <w:jc w:val="both"/>
      </w:pPr>
      <w:r>
        <w:t xml:space="preserve">Both papers provided the number of Catholic schools in elementary and secondary education. Hence, I decided to model the </w:t>
      </w:r>
      <w:r w:rsidRPr="000249CE">
        <w:rPr>
          <w:b/>
        </w:rPr>
        <w:t>total</w:t>
      </w:r>
      <w:r>
        <w:t xml:space="preserve"> number of Catholic schools.  </w:t>
      </w:r>
    </w:p>
    <w:p w:rsidR="000249CE" w:rsidRDefault="000249CE" w:rsidP="005A4798">
      <w:pPr>
        <w:spacing w:after="0" w:line="240" w:lineRule="auto"/>
        <w:jc w:val="both"/>
      </w:pPr>
    </w:p>
    <w:p w:rsidR="000249CE" w:rsidRDefault="000249CE" w:rsidP="005A4798">
      <w:pPr>
        <w:spacing w:after="0" w:line="240" w:lineRule="auto"/>
        <w:jc w:val="both"/>
      </w:pPr>
      <w:r>
        <w:t>The chart below shows the number of Catholic schools in US from 1975 to 2010.</w:t>
      </w:r>
    </w:p>
    <w:p w:rsidR="00BC7B24" w:rsidRDefault="00D12B69" w:rsidP="005A4798">
      <w:pPr>
        <w:spacing w:after="0" w:line="240" w:lineRule="auto"/>
        <w:jc w:val="both"/>
      </w:pPr>
      <w:r>
        <w:tab/>
      </w:r>
    </w:p>
    <w:p w:rsidR="000249CE" w:rsidRDefault="000249CE" w:rsidP="000249CE">
      <w:pPr>
        <w:spacing w:after="0" w:line="240" w:lineRule="auto"/>
        <w:jc w:val="center"/>
      </w:pPr>
      <w:r>
        <w:rPr>
          <w:noProof/>
          <w:lang w:val="en-US"/>
        </w:rPr>
        <w:drawing>
          <wp:inline distT="0" distB="0" distL="0" distR="0" wp14:anchorId="0FC015EE">
            <wp:extent cx="4962525" cy="3157855"/>
            <wp:effectExtent l="0" t="0" r="952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2525" cy="3157855"/>
                    </a:xfrm>
                    <a:prstGeom prst="rect">
                      <a:avLst/>
                    </a:prstGeom>
                    <a:noFill/>
                  </pic:spPr>
                </pic:pic>
              </a:graphicData>
            </a:graphic>
          </wp:inline>
        </w:drawing>
      </w:r>
    </w:p>
    <w:p w:rsidR="000249CE" w:rsidRDefault="000249CE" w:rsidP="000249CE">
      <w:pPr>
        <w:spacing w:after="0" w:line="240" w:lineRule="auto"/>
        <w:jc w:val="center"/>
      </w:pPr>
    </w:p>
    <w:p w:rsidR="000249CE" w:rsidRDefault="000249CE" w:rsidP="000249CE">
      <w:pPr>
        <w:spacing w:after="0" w:line="240" w:lineRule="auto"/>
        <w:jc w:val="center"/>
      </w:pPr>
    </w:p>
    <w:p w:rsidR="000249CE" w:rsidRDefault="000249CE" w:rsidP="000249CE">
      <w:pPr>
        <w:spacing w:after="0" w:line="240" w:lineRule="auto"/>
        <w:jc w:val="center"/>
      </w:pPr>
    </w:p>
    <w:p w:rsidR="000249CE" w:rsidRDefault="000249CE" w:rsidP="000249CE">
      <w:pPr>
        <w:spacing w:after="0" w:line="240" w:lineRule="auto"/>
        <w:jc w:val="both"/>
      </w:pPr>
      <w:r>
        <w:t>A downward trend is very evident which suggest</w:t>
      </w:r>
      <w:r w:rsidR="00D12B69">
        <w:t>s</w:t>
      </w:r>
      <w:r>
        <w:t xml:space="preserve"> the series is not stationary.</w:t>
      </w:r>
    </w:p>
    <w:p w:rsidR="000249CE" w:rsidRDefault="000249CE" w:rsidP="000249CE">
      <w:pPr>
        <w:spacing w:after="0" w:line="240" w:lineRule="auto"/>
        <w:jc w:val="both"/>
      </w:pPr>
    </w:p>
    <w:p w:rsidR="000249CE" w:rsidRPr="000249CE" w:rsidRDefault="000249CE" w:rsidP="000249CE">
      <w:pPr>
        <w:spacing w:after="0" w:line="240" w:lineRule="auto"/>
        <w:jc w:val="both"/>
        <w:rPr>
          <w:b/>
        </w:rPr>
      </w:pPr>
      <w:r w:rsidRPr="000249CE">
        <w:rPr>
          <w:b/>
        </w:rPr>
        <w:t>Analysis and Model</w:t>
      </w:r>
    </w:p>
    <w:p w:rsidR="003B4B8C" w:rsidRDefault="003B4B8C">
      <w:pPr>
        <w:spacing w:after="0" w:line="240" w:lineRule="auto"/>
        <w:jc w:val="both"/>
        <w:rPr>
          <w:rFonts w:cs="Arial"/>
        </w:rPr>
      </w:pPr>
    </w:p>
    <w:p w:rsidR="00D12B69" w:rsidRDefault="00D12B69">
      <w:pPr>
        <w:spacing w:after="0" w:line="240" w:lineRule="auto"/>
        <w:jc w:val="both"/>
        <w:rPr>
          <w:rFonts w:cs="Arial"/>
        </w:rPr>
      </w:pPr>
      <w:r>
        <w:rPr>
          <w:rFonts w:cs="Arial"/>
        </w:rPr>
        <w:t>Next, I computed the autocorrelation function of the series to check the relationship of the past and current number of Catholic schools in US based on the formula in page 109 of the reference book.</w:t>
      </w:r>
    </w:p>
    <w:p w:rsidR="00D12B69" w:rsidRDefault="00D12B69">
      <w:pPr>
        <w:spacing w:after="0" w:line="240" w:lineRule="auto"/>
        <w:jc w:val="both"/>
        <w:rPr>
          <w:rFonts w:cs="Arial"/>
        </w:rPr>
      </w:pPr>
    </w:p>
    <w:p w:rsidR="00D12B69" w:rsidRDefault="00D12B69" w:rsidP="00D12B69">
      <w:r w:rsidRPr="0029295D">
        <w:rPr>
          <w:position w:val="-60"/>
        </w:rPr>
        <w:object w:dxaOrig="2540" w:dyaOrig="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8pt;height:66pt" o:ole="">
            <v:imagedata r:id="rId8" o:title=""/>
          </v:shape>
          <o:OLEObject Type="Embed" ProgID="Equation.3" ShapeID="_x0000_i1025" DrawAspect="Content" ObjectID="_1543342340" r:id="rId9"/>
        </w:object>
      </w:r>
      <w:r>
        <w:t xml:space="preserve"> </w:t>
      </w:r>
      <w:proofErr w:type="gramStart"/>
      <w:r>
        <w:t>for</w:t>
      </w:r>
      <w:proofErr w:type="gramEnd"/>
      <w:r>
        <w:t xml:space="preserve"> k=1,2,3,…</w:t>
      </w:r>
    </w:p>
    <w:p w:rsidR="00D12B69" w:rsidRDefault="00D12B69">
      <w:pPr>
        <w:spacing w:after="0" w:line="240" w:lineRule="auto"/>
        <w:jc w:val="both"/>
        <w:rPr>
          <w:rFonts w:cs="Arial"/>
        </w:rPr>
      </w:pPr>
      <w:r>
        <w:rPr>
          <w:rFonts w:cs="Arial"/>
        </w:rPr>
        <w:t>The chart below further confirms that the series is not stationary as the chart shows that the autocorrelation at lag 1 is near 1 and decreases further beyond zero at lag 15. It starts to ascend at lag 28 until it is almost zero at lag 35.</w:t>
      </w:r>
    </w:p>
    <w:p w:rsidR="00D12B69" w:rsidRDefault="00D12B69">
      <w:pPr>
        <w:spacing w:after="0" w:line="240" w:lineRule="auto"/>
        <w:jc w:val="both"/>
        <w:rPr>
          <w:rFonts w:cs="Arial"/>
        </w:rPr>
      </w:pPr>
    </w:p>
    <w:p w:rsidR="00D12B69" w:rsidRDefault="00D12B69" w:rsidP="00D12B69">
      <w:pPr>
        <w:spacing w:after="0" w:line="240" w:lineRule="auto"/>
        <w:jc w:val="center"/>
        <w:rPr>
          <w:rFonts w:cs="Arial"/>
        </w:rPr>
      </w:pPr>
      <w:r>
        <w:rPr>
          <w:rFonts w:cs="Arial"/>
          <w:noProof/>
          <w:lang w:val="en-US"/>
        </w:rPr>
        <w:drawing>
          <wp:inline distT="0" distB="0" distL="0" distR="0" wp14:anchorId="3D7C9B07">
            <wp:extent cx="4962525" cy="3157855"/>
            <wp:effectExtent l="0" t="0" r="952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2525" cy="3157855"/>
                    </a:xfrm>
                    <a:prstGeom prst="rect">
                      <a:avLst/>
                    </a:prstGeom>
                    <a:noFill/>
                  </pic:spPr>
                </pic:pic>
              </a:graphicData>
            </a:graphic>
          </wp:inline>
        </w:drawing>
      </w:r>
    </w:p>
    <w:p w:rsidR="00F803E1" w:rsidRDefault="00F803E1" w:rsidP="00D12B69">
      <w:pPr>
        <w:spacing w:after="0" w:line="240" w:lineRule="auto"/>
        <w:jc w:val="center"/>
        <w:rPr>
          <w:rFonts w:cs="Arial"/>
        </w:rPr>
      </w:pPr>
    </w:p>
    <w:p w:rsidR="00F803E1" w:rsidRDefault="00F803E1" w:rsidP="00F803E1">
      <w:pPr>
        <w:spacing w:after="0" w:line="240" w:lineRule="auto"/>
        <w:jc w:val="both"/>
        <w:rPr>
          <w:rFonts w:cs="Arial"/>
        </w:rPr>
      </w:pPr>
      <w:r>
        <w:rPr>
          <w:rFonts w:cs="Arial"/>
        </w:rPr>
        <w:t>To make the series stationary, I used the differencing technique. Charts below show the results of the first and second differenced together with their ACF.</w:t>
      </w:r>
    </w:p>
    <w:p w:rsidR="00F803E1" w:rsidRDefault="00F803E1" w:rsidP="00F803E1">
      <w:pPr>
        <w:spacing w:after="0" w:line="240" w:lineRule="auto"/>
        <w:jc w:val="both"/>
        <w:rPr>
          <w:rFonts w:cs="Arial"/>
        </w:rPr>
      </w:pPr>
    </w:p>
    <w:p w:rsidR="00F803E1" w:rsidRDefault="00F803E1" w:rsidP="00F803E1">
      <w:pPr>
        <w:spacing w:after="0" w:line="240" w:lineRule="auto"/>
        <w:jc w:val="both"/>
        <w:rPr>
          <w:rFonts w:cs="Arial"/>
          <w:b/>
          <w:u w:val="single"/>
        </w:rPr>
      </w:pPr>
    </w:p>
    <w:p w:rsidR="00F803E1" w:rsidRDefault="00F803E1" w:rsidP="00F803E1">
      <w:pPr>
        <w:spacing w:after="0" w:line="240" w:lineRule="auto"/>
        <w:jc w:val="both"/>
        <w:rPr>
          <w:rFonts w:cs="Arial"/>
          <w:b/>
          <w:u w:val="single"/>
        </w:rPr>
      </w:pPr>
    </w:p>
    <w:p w:rsidR="00F803E1" w:rsidRDefault="00F803E1" w:rsidP="00F803E1">
      <w:pPr>
        <w:spacing w:after="0" w:line="240" w:lineRule="auto"/>
        <w:jc w:val="both"/>
        <w:rPr>
          <w:rFonts w:cs="Arial"/>
          <w:b/>
          <w:u w:val="single"/>
        </w:rPr>
      </w:pPr>
    </w:p>
    <w:p w:rsidR="00F803E1" w:rsidRDefault="00F803E1" w:rsidP="00F803E1">
      <w:pPr>
        <w:spacing w:after="0" w:line="240" w:lineRule="auto"/>
        <w:jc w:val="both"/>
        <w:rPr>
          <w:rFonts w:cs="Arial"/>
          <w:b/>
          <w:u w:val="single"/>
        </w:rPr>
      </w:pPr>
    </w:p>
    <w:p w:rsidR="00F803E1" w:rsidRDefault="00F803E1" w:rsidP="00F803E1">
      <w:pPr>
        <w:spacing w:after="0" w:line="240" w:lineRule="auto"/>
        <w:jc w:val="both"/>
        <w:rPr>
          <w:rFonts w:cs="Arial"/>
          <w:b/>
          <w:u w:val="single"/>
        </w:rPr>
      </w:pPr>
    </w:p>
    <w:p w:rsidR="00F803E1" w:rsidRDefault="00F803E1" w:rsidP="00F803E1">
      <w:pPr>
        <w:spacing w:after="0" w:line="240" w:lineRule="auto"/>
        <w:jc w:val="both"/>
        <w:rPr>
          <w:rFonts w:cs="Arial"/>
          <w:b/>
          <w:u w:val="single"/>
        </w:rPr>
      </w:pPr>
    </w:p>
    <w:p w:rsidR="00F803E1" w:rsidRDefault="00F803E1" w:rsidP="00F803E1">
      <w:pPr>
        <w:spacing w:after="0" w:line="240" w:lineRule="auto"/>
        <w:jc w:val="both"/>
        <w:rPr>
          <w:rFonts w:cs="Arial"/>
          <w:b/>
          <w:u w:val="single"/>
        </w:rPr>
      </w:pPr>
      <w:r w:rsidRPr="00F803E1">
        <w:rPr>
          <w:rFonts w:cs="Arial"/>
          <w:b/>
          <w:u w:val="single"/>
        </w:rPr>
        <w:lastRenderedPageBreak/>
        <w:t>First Difference</w:t>
      </w:r>
    </w:p>
    <w:p w:rsidR="00F803E1" w:rsidRPr="00F803E1" w:rsidRDefault="00F803E1" w:rsidP="00F803E1">
      <w:pPr>
        <w:spacing w:after="0" w:line="240" w:lineRule="auto"/>
        <w:jc w:val="both"/>
        <w:rPr>
          <w:rFonts w:cs="Arial"/>
        </w:rPr>
      </w:pPr>
    </w:p>
    <w:p w:rsidR="00D12B69" w:rsidRDefault="00F803E1" w:rsidP="007032C4">
      <w:pPr>
        <w:spacing w:after="0" w:line="240" w:lineRule="auto"/>
        <w:jc w:val="center"/>
        <w:rPr>
          <w:rFonts w:cs="Arial"/>
        </w:rPr>
      </w:pPr>
      <w:r>
        <w:rPr>
          <w:rFonts w:cs="Arial"/>
          <w:noProof/>
          <w:lang w:val="en-US"/>
        </w:rPr>
        <w:drawing>
          <wp:inline distT="0" distB="0" distL="0" distR="0" wp14:anchorId="0F9BCC57">
            <wp:extent cx="5270400" cy="2372400"/>
            <wp:effectExtent l="0" t="0" r="698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400" cy="2372400"/>
                    </a:xfrm>
                    <a:prstGeom prst="rect">
                      <a:avLst/>
                    </a:prstGeom>
                    <a:noFill/>
                  </pic:spPr>
                </pic:pic>
              </a:graphicData>
            </a:graphic>
          </wp:inline>
        </w:drawing>
      </w:r>
    </w:p>
    <w:p w:rsidR="00F803E1" w:rsidRDefault="00F803E1">
      <w:pPr>
        <w:spacing w:after="0" w:line="240" w:lineRule="auto"/>
        <w:jc w:val="both"/>
        <w:rPr>
          <w:rFonts w:cs="Arial"/>
        </w:rPr>
      </w:pPr>
    </w:p>
    <w:p w:rsidR="00F803E1" w:rsidRDefault="00F803E1">
      <w:pPr>
        <w:spacing w:after="0" w:line="240" w:lineRule="auto"/>
        <w:jc w:val="both"/>
        <w:rPr>
          <w:rFonts w:cs="Arial"/>
        </w:rPr>
      </w:pPr>
      <w:r>
        <w:rPr>
          <w:rFonts w:cs="Arial"/>
        </w:rPr>
        <w:t>In contrast to the original series, the figures fluctuate which could suggest</w:t>
      </w:r>
      <w:r w:rsidR="007032C4">
        <w:rPr>
          <w:rFonts w:cs="Arial"/>
        </w:rPr>
        <w:t xml:space="preserve"> </w:t>
      </w:r>
      <w:proofErr w:type="spellStart"/>
      <w:r w:rsidR="007032C4">
        <w:rPr>
          <w:rFonts w:cs="Arial"/>
        </w:rPr>
        <w:t>staionarity</w:t>
      </w:r>
      <w:proofErr w:type="spellEnd"/>
      <w:r w:rsidR="007032C4">
        <w:rPr>
          <w:rFonts w:cs="Arial"/>
        </w:rPr>
        <w:t xml:space="preserve"> of the first difference series. This could be checked through its ACF below that converges to zero at long lags which also denotes that the series could be an autoregressive series.</w:t>
      </w:r>
    </w:p>
    <w:p w:rsidR="007032C4" w:rsidRDefault="007032C4">
      <w:pPr>
        <w:spacing w:after="0" w:line="240" w:lineRule="auto"/>
        <w:jc w:val="both"/>
        <w:rPr>
          <w:rFonts w:cs="Arial"/>
        </w:rPr>
      </w:pPr>
    </w:p>
    <w:p w:rsidR="007032C4" w:rsidRDefault="007032C4">
      <w:pPr>
        <w:spacing w:after="0" w:line="240" w:lineRule="auto"/>
        <w:jc w:val="both"/>
        <w:rPr>
          <w:rFonts w:cs="Arial"/>
        </w:rPr>
      </w:pPr>
    </w:p>
    <w:p w:rsidR="007032C4" w:rsidRDefault="007032C4" w:rsidP="007032C4">
      <w:pPr>
        <w:spacing w:after="0" w:line="240" w:lineRule="auto"/>
        <w:jc w:val="center"/>
        <w:rPr>
          <w:rFonts w:cs="Arial"/>
        </w:rPr>
      </w:pPr>
      <w:r>
        <w:rPr>
          <w:rFonts w:cs="Arial"/>
          <w:noProof/>
          <w:lang w:val="en-US"/>
        </w:rPr>
        <w:drawing>
          <wp:inline distT="0" distB="0" distL="0" distR="0" wp14:anchorId="4A82E866">
            <wp:extent cx="4962525" cy="3157855"/>
            <wp:effectExtent l="0" t="0" r="952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62525" cy="3157855"/>
                    </a:xfrm>
                    <a:prstGeom prst="rect">
                      <a:avLst/>
                    </a:prstGeom>
                    <a:noFill/>
                  </pic:spPr>
                </pic:pic>
              </a:graphicData>
            </a:graphic>
          </wp:inline>
        </w:drawing>
      </w:r>
    </w:p>
    <w:p w:rsidR="00F803E1" w:rsidRDefault="00F803E1">
      <w:pPr>
        <w:spacing w:after="0" w:line="240" w:lineRule="auto"/>
        <w:jc w:val="both"/>
        <w:rPr>
          <w:rFonts w:cs="Arial"/>
        </w:rPr>
      </w:pPr>
    </w:p>
    <w:p w:rsidR="007032C4" w:rsidRDefault="007032C4">
      <w:pPr>
        <w:spacing w:after="0" w:line="240" w:lineRule="auto"/>
        <w:jc w:val="both"/>
        <w:rPr>
          <w:rFonts w:cs="Arial"/>
          <w:b/>
        </w:rPr>
      </w:pPr>
    </w:p>
    <w:p w:rsidR="007032C4" w:rsidRDefault="007032C4">
      <w:pPr>
        <w:spacing w:after="0" w:line="240" w:lineRule="auto"/>
        <w:jc w:val="both"/>
        <w:rPr>
          <w:rFonts w:cs="Arial"/>
          <w:b/>
        </w:rPr>
      </w:pPr>
    </w:p>
    <w:p w:rsidR="007032C4" w:rsidRDefault="007032C4">
      <w:pPr>
        <w:spacing w:after="0" w:line="240" w:lineRule="auto"/>
        <w:jc w:val="both"/>
        <w:rPr>
          <w:rFonts w:cs="Arial"/>
          <w:b/>
        </w:rPr>
      </w:pPr>
    </w:p>
    <w:p w:rsidR="007032C4" w:rsidRDefault="007032C4">
      <w:pPr>
        <w:spacing w:after="0" w:line="240" w:lineRule="auto"/>
        <w:jc w:val="both"/>
        <w:rPr>
          <w:rFonts w:cs="Arial"/>
          <w:b/>
        </w:rPr>
      </w:pPr>
    </w:p>
    <w:p w:rsidR="007032C4" w:rsidRDefault="007032C4">
      <w:pPr>
        <w:spacing w:after="0" w:line="240" w:lineRule="auto"/>
        <w:jc w:val="both"/>
        <w:rPr>
          <w:rFonts w:cs="Arial"/>
          <w:b/>
        </w:rPr>
      </w:pPr>
    </w:p>
    <w:p w:rsidR="007032C4" w:rsidRDefault="007032C4">
      <w:pPr>
        <w:spacing w:after="0" w:line="240" w:lineRule="auto"/>
        <w:jc w:val="both"/>
        <w:rPr>
          <w:rFonts w:cs="Arial"/>
          <w:b/>
        </w:rPr>
      </w:pPr>
    </w:p>
    <w:p w:rsidR="007032C4" w:rsidRPr="007032C4" w:rsidRDefault="007032C4">
      <w:pPr>
        <w:spacing w:after="0" w:line="240" w:lineRule="auto"/>
        <w:jc w:val="both"/>
        <w:rPr>
          <w:rFonts w:cs="Arial"/>
          <w:b/>
          <w:u w:val="single"/>
        </w:rPr>
      </w:pPr>
      <w:r w:rsidRPr="007032C4">
        <w:rPr>
          <w:rFonts w:cs="Arial"/>
          <w:b/>
          <w:u w:val="single"/>
        </w:rPr>
        <w:lastRenderedPageBreak/>
        <w:t>Second Difference</w:t>
      </w:r>
      <w:r>
        <w:rPr>
          <w:rFonts w:cs="Arial"/>
          <w:b/>
          <w:u w:val="single"/>
        </w:rPr>
        <w:t xml:space="preserve"> </w:t>
      </w:r>
    </w:p>
    <w:p w:rsidR="007032C4" w:rsidRDefault="007032C4">
      <w:pPr>
        <w:spacing w:after="0" w:line="240" w:lineRule="auto"/>
        <w:jc w:val="both"/>
        <w:rPr>
          <w:rFonts w:cs="Arial"/>
          <w:b/>
        </w:rPr>
      </w:pPr>
    </w:p>
    <w:p w:rsidR="007032C4" w:rsidRDefault="007032C4">
      <w:pPr>
        <w:spacing w:after="0" w:line="240" w:lineRule="auto"/>
        <w:jc w:val="both"/>
        <w:rPr>
          <w:rFonts w:cs="Arial"/>
        </w:rPr>
      </w:pPr>
      <w:r>
        <w:rPr>
          <w:rFonts w:cs="Arial"/>
        </w:rPr>
        <w:t>Since the first difference is stationary, it follows that the second difference is also stationary as confirmed by the charts below.</w:t>
      </w:r>
    </w:p>
    <w:p w:rsidR="007032C4" w:rsidRDefault="007032C4">
      <w:pPr>
        <w:spacing w:after="0" w:line="240" w:lineRule="auto"/>
        <w:jc w:val="both"/>
        <w:rPr>
          <w:rFonts w:cs="Arial"/>
        </w:rPr>
      </w:pPr>
    </w:p>
    <w:p w:rsidR="007032C4" w:rsidRPr="007032C4" w:rsidRDefault="007032C4" w:rsidP="007032C4">
      <w:pPr>
        <w:spacing w:after="0" w:line="240" w:lineRule="auto"/>
        <w:jc w:val="center"/>
        <w:rPr>
          <w:rFonts w:cs="Arial"/>
        </w:rPr>
      </w:pPr>
      <w:r>
        <w:rPr>
          <w:rFonts w:cs="Arial"/>
          <w:noProof/>
          <w:lang w:val="en-US"/>
        </w:rPr>
        <w:drawing>
          <wp:inline distT="0" distB="0" distL="0" distR="0" wp14:anchorId="5ACB5EFA">
            <wp:extent cx="5270400" cy="2372400"/>
            <wp:effectExtent l="0" t="0" r="698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400" cy="2372400"/>
                    </a:xfrm>
                    <a:prstGeom prst="rect">
                      <a:avLst/>
                    </a:prstGeom>
                    <a:noFill/>
                  </pic:spPr>
                </pic:pic>
              </a:graphicData>
            </a:graphic>
          </wp:inline>
        </w:drawing>
      </w:r>
    </w:p>
    <w:p w:rsidR="007032C4" w:rsidRDefault="007032C4">
      <w:pPr>
        <w:spacing w:after="0" w:line="240" w:lineRule="auto"/>
        <w:jc w:val="both"/>
        <w:rPr>
          <w:rFonts w:cs="Arial"/>
          <w:b/>
        </w:rPr>
      </w:pPr>
    </w:p>
    <w:p w:rsidR="007032C4" w:rsidRDefault="007032C4">
      <w:pPr>
        <w:spacing w:after="0" w:line="240" w:lineRule="auto"/>
        <w:jc w:val="both"/>
        <w:rPr>
          <w:rFonts w:cs="Arial"/>
        </w:rPr>
      </w:pPr>
      <w:r>
        <w:rPr>
          <w:rFonts w:cs="Arial"/>
        </w:rPr>
        <w:t xml:space="preserve">The second difference </w:t>
      </w:r>
      <w:r w:rsidR="003438F7">
        <w:rPr>
          <w:rFonts w:cs="Arial"/>
        </w:rPr>
        <w:t>series</w:t>
      </w:r>
      <w:r>
        <w:rPr>
          <w:rFonts w:cs="Arial"/>
        </w:rPr>
        <w:t xml:space="preserve"> follows the patte</w:t>
      </w:r>
      <w:r w:rsidR="003438F7">
        <w:rPr>
          <w:rFonts w:cs="Arial"/>
        </w:rPr>
        <w:t>rn of the first difference. Even its ACF somehow replicates the ACF of the first series.</w:t>
      </w:r>
    </w:p>
    <w:p w:rsidR="003438F7" w:rsidRDefault="003438F7">
      <w:pPr>
        <w:spacing w:after="0" w:line="240" w:lineRule="auto"/>
        <w:jc w:val="both"/>
        <w:rPr>
          <w:rFonts w:cs="Arial"/>
        </w:rPr>
      </w:pPr>
    </w:p>
    <w:p w:rsidR="003438F7" w:rsidRPr="007032C4" w:rsidRDefault="003438F7" w:rsidP="003438F7">
      <w:pPr>
        <w:spacing w:after="0" w:line="240" w:lineRule="auto"/>
        <w:jc w:val="center"/>
        <w:rPr>
          <w:rFonts w:cs="Arial"/>
        </w:rPr>
      </w:pPr>
      <w:r>
        <w:rPr>
          <w:rFonts w:cs="Arial"/>
          <w:noProof/>
          <w:lang w:val="en-US"/>
        </w:rPr>
        <w:drawing>
          <wp:inline distT="0" distB="0" distL="0" distR="0" wp14:anchorId="35FEB6D2">
            <wp:extent cx="4962525" cy="3157855"/>
            <wp:effectExtent l="0" t="0" r="952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2525" cy="3157855"/>
                    </a:xfrm>
                    <a:prstGeom prst="rect">
                      <a:avLst/>
                    </a:prstGeom>
                    <a:noFill/>
                  </pic:spPr>
                </pic:pic>
              </a:graphicData>
            </a:graphic>
          </wp:inline>
        </w:drawing>
      </w:r>
    </w:p>
    <w:p w:rsidR="007032C4" w:rsidRDefault="007032C4">
      <w:pPr>
        <w:spacing w:after="0" w:line="240" w:lineRule="auto"/>
        <w:jc w:val="both"/>
        <w:rPr>
          <w:rFonts w:cs="Arial"/>
          <w:b/>
        </w:rPr>
      </w:pPr>
    </w:p>
    <w:p w:rsidR="003438F7" w:rsidRDefault="003438F7">
      <w:pPr>
        <w:spacing w:after="0" w:line="240" w:lineRule="auto"/>
        <w:jc w:val="both"/>
        <w:rPr>
          <w:rFonts w:cs="Arial"/>
        </w:rPr>
      </w:pPr>
      <w:r>
        <w:rPr>
          <w:rFonts w:cs="Arial"/>
        </w:rPr>
        <w:t xml:space="preserve">It is possible to fit the series to autoregressive models: </w:t>
      </w:r>
      <w:proofErr w:type="gramStart"/>
      <w:r>
        <w:rPr>
          <w:rFonts w:cs="Arial"/>
        </w:rPr>
        <w:t>AR(</w:t>
      </w:r>
      <w:proofErr w:type="gramEnd"/>
      <w:r>
        <w:rPr>
          <w:rFonts w:cs="Arial"/>
        </w:rPr>
        <w:t xml:space="preserve">1), AR(2) and AR(3). </w:t>
      </w:r>
    </w:p>
    <w:p w:rsidR="003438F7" w:rsidRDefault="003438F7">
      <w:pPr>
        <w:spacing w:after="0" w:line="240" w:lineRule="auto"/>
        <w:jc w:val="both"/>
        <w:rPr>
          <w:rFonts w:cs="Arial"/>
        </w:rPr>
      </w:pPr>
    </w:p>
    <w:p w:rsidR="003438F7" w:rsidRDefault="003438F7">
      <w:pPr>
        <w:spacing w:after="0" w:line="240" w:lineRule="auto"/>
        <w:jc w:val="both"/>
        <w:rPr>
          <w:rFonts w:cs="Arial"/>
        </w:rPr>
      </w:pPr>
      <w:r>
        <w:rPr>
          <w:rFonts w:cs="Arial"/>
        </w:rPr>
        <w:t xml:space="preserve">To select which is a better fit, I used excel add-in Regression function to analyse the series. Results for </w:t>
      </w:r>
      <w:proofErr w:type="gramStart"/>
      <w:r>
        <w:rPr>
          <w:rFonts w:cs="Arial"/>
        </w:rPr>
        <w:t>AR(</w:t>
      </w:r>
      <w:proofErr w:type="gramEnd"/>
      <w:r>
        <w:rPr>
          <w:rFonts w:cs="Arial"/>
        </w:rPr>
        <w:t>1), AR(2) and AR(3) are as follows:</w:t>
      </w:r>
    </w:p>
    <w:p w:rsidR="003438F7" w:rsidRDefault="003438F7">
      <w:pPr>
        <w:spacing w:after="0" w:line="240" w:lineRule="auto"/>
        <w:jc w:val="both"/>
        <w:rPr>
          <w:rFonts w:cs="Arial"/>
        </w:rPr>
      </w:pPr>
    </w:p>
    <w:p w:rsidR="003438F7" w:rsidRDefault="003438F7">
      <w:pPr>
        <w:spacing w:after="0" w:line="240" w:lineRule="auto"/>
        <w:jc w:val="both"/>
        <w:rPr>
          <w:rFonts w:cs="Arial"/>
        </w:rPr>
      </w:pPr>
      <w:r w:rsidRPr="003438F7">
        <w:rPr>
          <w:noProof/>
          <w:lang w:val="en-US"/>
        </w:rPr>
        <w:lastRenderedPageBreak/>
        <w:drawing>
          <wp:inline distT="0" distB="0" distL="0" distR="0" wp14:anchorId="6275F794" wp14:editId="62A7DA21">
            <wp:extent cx="5943600" cy="3287949"/>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287949"/>
                    </a:xfrm>
                    <a:prstGeom prst="rect">
                      <a:avLst/>
                    </a:prstGeom>
                    <a:noFill/>
                    <a:ln>
                      <a:noFill/>
                    </a:ln>
                  </pic:spPr>
                </pic:pic>
              </a:graphicData>
            </a:graphic>
          </wp:inline>
        </w:drawing>
      </w:r>
    </w:p>
    <w:p w:rsidR="003438F7" w:rsidRDefault="003438F7">
      <w:pPr>
        <w:spacing w:after="0" w:line="240" w:lineRule="auto"/>
        <w:jc w:val="both"/>
        <w:rPr>
          <w:rFonts w:cs="Arial"/>
        </w:rPr>
      </w:pPr>
    </w:p>
    <w:p w:rsidR="003438F7" w:rsidRDefault="003438F7">
      <w:pPr>
        <w:spacing w:after="0" w:line="240" w:lineRule="auto"/>
        <w:jc w:val="both"/>
        <w:rPr>
          <w:rFonts w:cs="Arial"/>
        </w:rPr>
      </w:pPr>
      <w:r w:rsidRPr="003438F7">
        <w:rPr>
          <w:noProof/>
          <w:lang w:val="en-US"/>
        </w:rPr>
        <w:drawing>
          <wp:inline distT="0" distB="0" distL="0" distR="0" wp14:anchorId="7F2E6956" wp14:editId="328C0260">
            <wp:extent cx="5943600" cy="343970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439700"/>
                    </a:xfrm>
                    <a:prstGeom prst="rect">
                      <a:avLst/>
                    </a:prstGeom>
                    <a:noFill/>
                    <a:ln>
                      <a:noFill/>
                    </a:ln>
                  </pic:spPr>
                </pic:pic>
              </a:graphicData>
            </a:graphic>
          </wp:inline>
        </w:drawing>
      </w:r>
    </w:p>
    <w:p w:rsidR="003438F7" w:rsidRDefault="003438F7">
      <w:pPr>
        <w:spacing w:after="0" w:line="240" w:lineRule="auto"/>
        <w:jc w:val="both"/>
        <w:rPr>
          <w:rFonts w:cs="Arial"/>
        </w:rPr>
      </w:pPr>
    </w:p>
    <w:p w:rsidR="003438F7" w:rsidRDefault="003438F7">
      <w:pPr>
        <w:spacing w:after="0" w:line="240" w:lineRule="auto"/>
        <w:jc w:val="both"/>
        <w:rPr>
          <w:rFonts w:cs="Arial"/>
        </w:rPr>
      </w:pPr>
    </w:p>
    <w:p w:rsidR="003438F7" w:rsidRDefault="003438F7">
      <w:pPr>
        <w:spacing w:after="0" w:line="240" w:lineRule="auto"/>
        <w:jc w:val="both"/>
        <w:rPr>
          <w:rFonts w:cs="Arial"/>
        </w:rPr>
      </w:pPr>
    </w:p>
    <w:p w:rsidR="003438F7" w:rsidRDefault="003438F7">
      <w:pPr>
        <w:spacing w:after="0" w:line="240" w:lineRule="auto"/>
        <w:jc w:val="both"/>
        <w:rPr>
          <w:rFonts w:cs="Arial"/>
        </w:rPr>
      </w:pPr>
    </w:p>
    <w:p w:rsidR="003438F7" w:rsidRDefault="003438F7">
      <w:pPr>
        <w:spacing w:after="0" w:line="240" w:lineRule="auto"/>
        <w:jc w:val="both"/>
        <w:rPr>
          <w:rFonts w:cs="Arial"/>
        </w:rPr>
      </w:pPr>
    </w:p>
    <w:p w:rsidR="003438F7" w:rsidRPr="003438F7" w:rsidRDefault="003438F7">
      <w:pPr>
        <w:spacing w:after="0" w:line="240" w:lineRule="auto"/>
        <w:jc w:val="both"/>
        <w:rPr>
          <w:rFonts w:cs="Arial"/>
        </w:rPr>
      </w:pPr>
    </w:p>
    <w:p w:rsidR="007032C4" w:rsidRDefault="007032C4">
      <w:pPr>
        <w:spacing w:after="0" w:line="240" w:lineRule="auto"/>
        <w:jc w:val="both"/>
        <w:rPr>
          <w:rFonts w:cs="Arial"/>
          <w:b/>
        </w:rPr>
      </w:pPr>
    </w:p>
    <w:p w:rsidR="003438F7" w:rsidRDefault="003438F7">
      <w:pPr>
        <w:spacing w:after="0" w:line="240" w:lineRule="auto"/>
        <w:jc w:val="both"/>
        <w:rPr>
          <w:rFonts w:cs="Arial"/>
          <w:b/>
        </w:rPr>
      </w:pPr>
      <w:r w:rsidRPr="003438F7">
        <w:rPr>
          <w:noProof/>
          <w:lang w:val="en-US"/>
        </w:rPr>
        <w:lastRenderedPageBreak/>
        <w:drawing>
          <wp:inline distT="0" distB="0" distL="0" distR="0" wp14:anchorId="663F671F" wp14:editId="2963F917">
            <wp:extent cx="5943600" cy="3599883"/>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599883"/>
                    </a:xfrm>
                    <a:prstGeom prst="rect">
                      <a:avLst/>
                    </a:prstGeom>
                    <a:noFill/>
                    <a:ln>
                      <a:noFill/>
                    </a:ln>
                  </pic:spPr>
                </pic:pic>
              </a:graphicData>
            </a:graphic>
          </wp:inline>
        </w:drawing>
      </w:r>
    </w:p>
    <w:p w:rsidR="009F5617" w:rsidRDefault="009F5617">
      <w:pPr>
        <w:spacing w:after="0" w:line="240" w:lineRule="auto"/>
        <w:jc w:val="both"/>
        <w:rPr>
          <w:rFonts w:cs="Arial"/>
          <w:b/>
        </w:rPr>
      </w:pPr>
    </w:p>
    <w:p w:rsidR="009F5617" w:rsidRDefault="009F5617" w:rsidP="009F5617">
      <w:pPr>
        <w:spacing w:after="0" w:line="240" w:lineRule="auto"/>
        <w:jc w:val="center"/>
        <w:rPr>
          <w:rFonts w:cs="Arial"/>
          <w:b/>
        </w:rPr>
      </w:pPr>
      <w:r w:rsidRPr="009F5617">
        <w:rPr>
          <w:noProof/>
          <w:lang w:val="en-US"/>
        </w:rPr>
        <w:drawing>
          <wp:inline distT="0" distB="0" distL="0" distR="0">
            <wp:extent cx="3286125" cy="19335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6125" cy="1933575"/>
                    </a:xfrm>
                    <a:prstGeom prst="rect">
                      <a:avLst/>
                    </a:prstGeom>
                    <a:noFill/>
                    <a:ln>
                      <a:noFill/>
                    </a:ln>
                  </pic:spPr>
                </pic:pic>
              </a:graphicData>
            </a:graphic>
          </wp:inline>
        </w:drawing>
      </w:r>
    </w:p>
    <w:p w:rsidR="009F5617" w:rsidRDefault="009F5617">
      <w:pPr>
        <w:spacing w:after="0" w:line="240" w:lineRule="auto"/>
        <w:jc w:val="both"/>
        <w:rPr>
          <w:rFonts w:cs="Arial"/>
          <w:b/>
        </w:rPr>
      </w:pPr>
    </w:p>
    <w:p w:rsidR="009F5617" w:rsidRPr="009F5617" w:rsidRDefault="009F5617">
      <w:pPr>
        <w:spacing w:after="0" w:line="240" w:lineRule="auto"/>
        <w:jc w:val="both"/>
        <w:rPr>
          <w:rFonts w:cs="Arial"/>
        </w:rPr>
      </w:pPr>
      <w:r>
        <w:rPr>
          <w:rFonts w:cs="Arial"/>
        </w:rPr>
        <w:t xml:space="preserve">Based on the summary above, it is best to fit the series to </w:t>
      </w:r>
      <w:proofErr w:type="gramStart"/>
      <w:r>
        <w:rPr>
          <w:rFonts w:cs="Arial"/>
        </w:rPr>
        <w:t>AR(</w:t>
      </w:r>
      <w:proofErr w:type="gramEnd"/>
      <w:r>
        <w:rPr>
          <w:rFonts w:cs="Arial"/>
        </w:rPr>
        <w:t>2) since though their Multiple R, R Square and Adjusted R Square are almost equal, AR(2) has the least standard error.</w:t>
      </w:r>
    </w:p>
    <w:p w:rsidR="009F5617" w:rsidRDefault="009F5617">
      <w:pPr>
        <w:spacing w:after="0" w:line="240" w:lineRule="auto"/>
        <w:jc w:val="both"/>
        <w:rPr>
          <w:rFonts w:cs="Arial"/>
          <w:b/>
        </w:rPr>
      </w:pPr>
    </w:p>
    <w:p w:rsidR="003B4B8C" w:rsidRPr="003B4B8C" w:rsidRDefault="003B4B8C">
      <w:pPr>
        <w:spacing w:after="0" w:line="240" w:lineRule="auto"/>
        <w:jc w:val="both"/>
        <w:rPr>
          <w:rFonts w:cs="Arial"/>
          <w:b/>
        </w:rPr>
      </w:pPr>
      <w:r w:rsidRPr="003B4B8C">
        <w:rPr>
          <w:rFonts w:cs="Arial"/>
          <w:b/>
        </w:rPr>
        <w:t>Conclusion</w:t>
      </w:r>
    </w:p>
    <w:p w:rsidR="003B4B8C" w:rsidRDefault="003B4B8C">
      <w:pPr>
        <w:spacing w:after="0" w:line="240" w:lineRule="auto"/>
        <w:jc w:val="both"/>
        <w:rPr>
          <w:rFonts w:cs="Arial"/>
        </w:rPr>
      </w:pPr>
    </w:p>
    <w:p w:rsidR="00350CD6" w:rsidRDefault="009F5617" w:rsidP="009F5617">
      <w:pPr>
        <w:jc w:val="both"/>
        <w:rPr>
          <w:rFonts w:ascii="Calibri" w:eastAsia="Times New Roman" w:hAnsi="Calibri" w:cs="Calibri"/>
          <w:b/>
          <w:bCs/>
          <w:lang w:eastAsia="en-PH"/>
        </w:rPr>
      </w:pPr>
      <w:r>
        <w:rPr>
          <w:rFonts w:cs="Arial"/>
        </w:rPr>
        <w:t xml:space="preserve">The series is best represented by an </w:t>
      </w:r>
      <w:proofErr w:type="gramStart"/>
      <w:r>
        <w:rPr>
          <w:rFonts w:cs="Arial"/>
        </w:rPr>
        <w:t>AR(</w:t>
      </w:r>
      <w:proofErr w:type="gramEnd"/>
      <w:r>
        <w:rPr>
          <w:rFonts w:cs="Arial"/>
        </w:rPr>
        <w:t xml:space="preserve">2) model: </w:t>
      </w:r>
      <w:proofErr w:type="spellStart"/>
      <w:r w:rsidRPr="009F5617">
        <w:rPr>
          <w:rFonts w:ascii="Calibri" w:eastAsia="Times New Roman" w:hAnsi="Calibri" w:cs="Calibri"/>
          <w:b/>
          <w:bCs/>
          <w:lang w:eastAsia="en-PH"/>
        </w:rPr>
        <w:t>Yt</w:t>
      </w:r>
      <w:proofErr w:type="spellEnd"/>
      <w:r w:rsidRPr="009F5617">
        <w:rPr>
          <w:rFonts w:ascii="Calibri" w:eastAsia="Times New Roman" w:hAnsi="Calibri" w:cs="Calibri"/>
          <w:b/>
          <w:bCs/>
          <w:lang w:eastAsia="en-PH"/>
        </w:rPr>
        <w:t xml:space="preserve"> = -0.5578Y(t-2) + 1.5613Y(t-1) - 68.1880</w:t>
      </w:r>
      <w:r>
        <w:rPr>
          <w:rFonts w:ascii="Calibri" w:eastAsia="Times New Roman" w:hAnsi="Calibri" w:cs="Calibri"/>
          <w:b/>
          <w:bCs/>
          <w:lang w:eastAsia="en-PH"/>
        </w:rPr>
        <w:t>.</w:t>
      </w:r>
    </w:p>
    <w:p w:rsidR="009F5617" w:rsidRDefault="009F5617" w:rsidP="009F5617">
      <w:pPr>
        <w:jc w:val="both"/>
        <w:rPr>
          <w:rFonts w:ascii="Calibri" w:eastAsia="Times New Roman" w:hAnsi="Calibri" w:cs="Calibri"/>
          <w:bCs/>
          <w:lang w:eastAsia="en-PH"/>
        </w:rPr>
      </w:pPr>
      <w:r>
        <w:rPr>
          <w:rFonts w:ascii="Calibri" w:eastAsia="Times New Roman" w:hAnsi="Calibri" w:cs="Calibri"/>
          <w:bCs/>
          <w:lang w:eastAsia="en-PH"/>
        </w:rPr>
        <w:t xml:space="preserve">Compared with </w:t>
      </w:r>
      <w:proofErr w:type="gramStart"/>
      <w:r>
        <w:rPr>
          <w:rFonts w:ascii="Calibri" w:eastAsia="Times New Roman" w:hAnsi="Calibri" w:cs="Calibri"/>
          <w:bCs/>
          <w:lang w:eastAsia="en-PH"/>
        </w:rPr>
        <w:t>AR(</w:t>
      </w:r>
      <w:proofErr w:type="gramEnd"/>
      <w:r>
        <w:rPr>
          <w:rFonts w:ascii="Calibri" w:eastAsia="Times New Roman" w:hAnsi="Calibri" w:cs="Calibri"/>
          <w:bCs/>
          <w:lang w:eastAsia="en-PH"/>
        </w:rPr>
        <w:t>1) and AR(3), AR(2) has the least standard error of 40.59.</w:t>
      </w:r>
      <w:r w:rsidR="00D619E0">
        <w:rPr>
          <w:rFonts w:ascii="Calibri" w:eastAsia="Times New Roman" w:hAnsi="Calibri" w:cs="Calibri"/>
          <w:bCs/>
          <w:lang w:eastAsia="en-PH"/>
        </w:rPr>
        <w:t xml:space="preserve"> This can be verified by the chart below that shows that the expected number of Catholic schools using AR(2) model below is almost equal to actual number of Catholic schools.</w:t>
      </w:r>
    </w:p>
    <w:p w:rsidR="00D619E0" w:rsidRDefault="00D619E0" w:rsidP="009F5617">
      <w:pPr>
        <w:jc w:val="both"/>
        <w:rPr>
          <w:rFonts w:ascii="Calibri" w:eastAsia="Times New Roman" w:hAnsi="Calibri" w:cs="Calibri"/>
          <w:bCs/>
          <w:lang w:eastAsia="en-PH"/>
        </w:rPr>
      </w:pPr>
    </w:p>
    <w:p w:rsidR="00D619E0" w:rsidRPr="009F5617" w:rsidRDefault="00D619E0" w:rsidP="00D619E0">
      <w:pPr>
        <w:jc w:val="center"/>
        <w:rPr>
          <w:rFonts w:ascii="Calibri" w:eastAsia="Times New Roman" w:hAnsi="Calibri" w:cs="Calibri"/>
          <w:bCs/>
          <w:lang w:eastAsia="en-PH"/>
        </w:rPr>
      </w:pPr>
      <w:r>
        <w:rPr>
          <w:rFonts w:ascii="Calibri" w:eastAsia="Times New Roman" w:hAnsi="Calibri" w:cs="Calibri"/>
          <w:bCs/>
          <w:noProof/>
          <w:lang w:val="en-US"/>
        </w:rPr>
        <w:lastRenderedPageBreak/>
        <w:drawing>
          <wp:inline distT="0" distB="0" distL="0" distR="0" wp14:anchorId="7D258355">
            <wp:extent cx="5419725" cy="318262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9725" cy="3182620"/>
                    </a:xfrm>
                    <a:prstGeom prst="rect">
                      <a:avLst/>
                    </a:prstGeom>
                    <a:noFill/>
                  </pic:spPr>
                </pic:pic>
              </a:graphicData>
            </a:graphic>
          </wp:inline>
        </w:drawing>
      </w:r>
    </w:p>
    <w:p w:rsidR="00697598" w:rsidRPr="001102EF" w:rsidRDefault="00697598">
      <w:pPr>
        <w:spacing w:after="0" w:line="240" w:lineRule="auto"/>
        <w:jc w:val="both"/>
        <w:rPr>
          <w:rFonts w:cs="Arial"/>
        </w:rPr>
      </w:pPr>
    </w:p>
    <w:sectPr w:rsidR="00697598" w:rsidRPr="001102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D32FB6"/>
    <w:multiLevelType w:val="hybridMultilevel"/>
    <w:tmpl w:val="4B845CF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69F531F9"/>
    <w:multiLevelType w:val="hybridMultilevel"/>
    <w:tmpl w:val="C4DA783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932"/>
    <w:rsid w:val="000249CE"/>
    <w:rsid w:val="00026D40"/>
    <w:rsid w:val="000B2BBD"/>
    <w:rsid w:val="001102EF"/>
    <w:rsid w:val="00215CBF"/>
    <w:rsid w:val="002E705E"/>
    <w:rsid w:val="003438F7"/>
    <w:rsid w:val="00350CD6"/>
    <w:rsid w:val="00380A57"/>
    <w:rsid w:val="003B4B8C"/>
    <w:rsid w:val="003B7546"/>
    <w:rsid w:val="003F4932"/>
    <w:rsid w:val="004B0165"/>
    <w:rsid w:val="005615E4"/>
    <w:rsid w:val="005A4798"/>
    <w:rsid w:val="005C3DA4"/>
    <w:rsid w:val="00697598"/>
    <w:rsid w:val="007032C4"/>
    <w:rsid w:val="00890938"/>
    <w:rsid w:val="009107AC"/>
    <w:rsid w:val="009F5617"/>
    <w:rsid w:val="00A04F70"/>
    <w:rsid w:val="00A551CF"/>
    <w:rsid w:val="00A60A46"/>
    <w:rsid w:val="00B763B1"/>
    <w:rsid w:val="00B943E7"/>
    <w:rsid w:val="00BC7B24"/>
    <w:rsid w:val="00D028EF"/>
    <w:rsid w:val="00D12B69"/>
    <w:rsid w:val="00D619E0"/>
    <w:rsid w:val="00E22D30"/>
    <w:rsid w:val="00E35E40"/>
    <w:rsid w:val="00E5677A"/>
    <w:rsid w:val="00EF438F"/>
    <w:rsid w:val="00F803E1"/>
    <w:rsid w:val="00FC22E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08CC35-6D7D-4A09-899B-AF16101B9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15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5E4"/>
    <w:rPr>
      <w:rFonts w:ascii="Tahoma" w:hAnsi="Tahoma" w:cs="Tahoma"/>
      <w:sz w:val="16"/>
      <w:szCs w:val="16"/>
    </w:rPr>
  </w:style>
  <w:style w:type="character" w:styleId="Hyperlink">
    <w:name w:val="Hyperlink"/>
    <w:basedOn w:val="DefaultParagraphFont"/>
    <w:uiPriority w:val="99"/>
    <w:unhideWhenUsed/>
    <w:rsid w:val="00697598"/>
    <w:rPr>
      <w:color w:val="0000FF" w:themeColor="hyperlink"/>
      <w:u w:val="single"/>
    </w:rPr>
  </w:style>
  <w:style w:type="paragraph" w:styleId="ListParagraph">
    <w:name w:val="List Paragraph"/>
    <w:basedOn w:val="Normal"/>
    <w:uiPriority w:val="34"/>
    <w:qFormat/>
    <w:rsid w:val="006975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159994">
      <w:bodyDiv w:val="1"/>
      <w:marLeft w:val="0"/>
      <w:marRight w:val="0"/>
      <w:marTop w:val="0"/>
      <w:marBottom w:val="0"/>
      <w:divBdr>
        <w:top w:val="none" w:sz="0" w:space="0" w:color="auto"/>
        <w:left w:val="none" w:sz="0" w:space="0" w:color="auto"/>
        <w:bottom w:val="none" w:sz="0" w:space="0" w:color="auto"/>
        <w:right w:val="none" w:sz="0" w:space="0" w:color="auto"/>
      </w:divBdr>
    </w:div>
    <w:div w:id="158147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nces.ed.gov/pubs2012/2012001.pdf" TargetMode="External"/><Relationship Id="rId11" Type="http://schemas.openxmlformats.org/officeDocument/2006/relationships/image" Target="media/image4.png"/><Relationship Id="rId5" Type="http://schemas.openxmlformats.org/officeDocument/2006/relationships/hyperlink" Target="http://nces.ed.gov/pubs93/93442.pdf" TargetMode="Externa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angelac</dc:creator>
  <cp:lastModifiedBy>Liberty Mutual</cp:lastModifiedBy>
  <cp:revision>2</cp:revision>
  <dcterms:created xsi:type="dcterms:W3CDTF">2016-12-16T02:26:00Z</dcterms:created>
  <dcterms:modified xsi:type="dcterms:W3CDTF">2016-12-16T02:26:00Z</dcterms:modified>
</cp:coreProperties>
</file>